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A721" w14:textId="13E3E4D5" w:rsidR="00061433" w:rsidRDefault="007956B7" w:rsidP="00061433">
      <w:pPr>
        <w:ind w:right="424"/>
      </w:pPr>
      <w:r>
        <w:t>17</w:t>
      </w:r>
      <w:r w:rsidR="00061433">
        <w:object w:dxaOrig="3480" w:dyaOrig="1710" w14:anchorId="068AA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45pt" o:ole="">
            <v:imagedata r:id="rId7" o:title=""/>
          </v:shape>
          <o:OLEObject Type="Embed" ProgID="Paint.Picture" ShapeID="_x0000_i1025" DrawAspect="Content" ObjectID="_1753629851" r:id="rId8"/>
        </w:object>
      </w:r>
      <w:r w:rsidR="00061433">
        <w:rPr>
          <w:b/>
          <w:sz w:val="24"/>
        </w:rPr>
        <w:t xml:space="preserve">                 </w:t>
      </w:r>
      <w:r w:rsidR="00D253A0">
        <w:rPr>
          <w:b/>
          <w:sz w:val="24"/>
        </w:rPr>
        <w:t xml:space="preserve">      </w:t>
      </w:r>
      <w:r w:rsidR="00061433">
        <w:rPr>
          <w:b/>
          <w:sz w:val="24"/>
        </w:rPr>
        <w:t xml:space="preserve">   </w:t>
      </w:r>
      <w:r>
        <w:rPr>
          <w:noProof/>
        </w:rPr>
        <w:t xml:space="preserve"> </w:t>
      </w:r>
      <w:r>
        <w:rPr>
          <w:noProof/>
        </w:rPr>
        <w:drawing>
          <wp:inline distT="0" distB="0" distL="0" distR="0" wp14:anchorId="3701ECFB" wp14:editId="5FED28D5">
            <wp:extent cx="755650" cy="1238250"/>
            <wp:effectExtent l="0" t="0" r="6350" b="0"/>
            <wp:docPr id="1" name="Immagine 1" descr="Stemma del Regno delle Due Sicili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del Regno delle Due Sicilie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1238250"/>
                    </a:xfrm>
                    <a:prstGeom prst="rect">
                      <a:avLst/>
                    </a:prstGeom>
                    <a:noFill/>
                    <a:ln>
                      <a:noFill/>
                    </a:ln>
                  </pic:spPr>
                </pic:pic>
              </a:graphicData>
            </a:graphic>
          </wp:inline>
        </w:drawing>
      </w:r>
      <w:r w:rsidR="009A5D9A">
        <w:rPr>
          <w:noProof/>
        </w:rPr>
        <w:tab/>
      </w:r>
      <w:r w:rsidR="00061433">
        <w:rPr>
          <w:b/>
          <w:sz w:val="24"/>
        </w:rPr>
        <w:t xml:space="preserve">      </w:t>
      </w:r>
      <w:r w:rsidR="00061433">
        <w:rPr>
          <w:b/>
          <w:sz w:val="24"/>
        </w:rPr>
        <w:tab/>
        <w:t xml:space="preserve">                    </w:t>
      </w:r>
      <w:r w:rsidR="00061433">
        <w:object w:dxaOrig="2235" w:dyaOrig="3435" w14:anchorId="112D580B">
          <v:shape id="_x0000_i1026" type="#_x0000_t75" style="width:69.5pt;height:90pt" o:ole="">
            <v:imagedata r:id="rId10" o:title=""/>
          </v:shape>
          <o:OLEObject Type="Embed" ProgID="Paint.Picture" ShapeID="_x0000_i1026" DrawAspect="Content" ObjectID="_1753629852" r:id="rId11"/>
        </w:object>
      </w:r>
    </w:p>
    <w:p w14:paraId="0A9876C2" w14:textId="77777777" w:rsidR="00061433" w:rsidRDefault="00061433" w:rsidP="00061433"/>
    <w:p w14:paraId="161094D2" w14:textId="3659AD50" w:rsidR="00061433" w:rsidRDefault="00061433" w:rsidP="00CC42E4">
      <w:pPr>
        <w:pStyle w:val="Titolo5"/>
        <w:rPr>
          <w:b/>
          <w:bCs/>
          <w:szCs w:val="32"/>
        </w:rPr>
      </w:pPr>
      <w:r>
        <w:rPr>
          <w:b/>
          <w:bCs/>
          <w:sz w:val="36"/>
        </w:rPr>
        <w:t xml:space="preserve">                                </w:t>
      </w:r>
      <w:r w:rsidRPr="006667D1">
        <w:rPr>
          <w:b/>
          <w:bCs/>
          <w:szCs w:val="32"/>
        </w:rPr>
        <w:t xml:space="preserve">COMUNICATO N. </w:t>
      </w:r>
      <w:r w:rsidR="007956B7">
        <w:rPr>
          <w:b/>
          <w:bCs/>
          <w:szCs w:val="32"/>
        </w:rPr>
        <w:t>17</w:t>
      </w:r>
      <w:r w:rsidRPr="006667D1">
        <w:rPr>
          <w:b/>
          <w:bCs/>
          <w:szCs w:val="32"/>
        </w:rPr>
        <w:t>/20</w:t>
      </w:r>
      <w:r w:rsidR="003D5680">
        <w:rPr>
          <w:b/>
          <w:bCs/>
          <w:szCs w:val="32"/>
        </w:rPr>
        <w:t>23</w:t>
      </w:r>
    </w:p>
    <w:p w14:paraId="1D2C8542" w14:textId="77777777" w:rsidR="003D5680" w:rsidRDefault="003D5680" w:rsidP="003D5680"/>
    <w:p w14:paraId="50917CE7" w14:textId="78718FD1" w:rsidR="003D5680" w:rsidRPr="00A950F8" w:rsidRDefault="00061433" w:rsidP="003D5680">
      <w:pPr>
        <w:jc w:val="center"/>
        <w:rPr>
          <w:b/>
          <w:bCs/>
          <w:sz w:val="28"/>
          <w:szCs w:val="28"/>
        </w:rPr>
      </w:pPr>
      <w:r w:rsidRPr="00A950F8">
        <w:rPr>
          <w:b/>
          <w:bCs/>
          <w:sz w:val="28"/>
          <w:szCs w:val="28"/>
        </w:rPr>
        <w:t>VISITA GUIDATA</w:t>
      </w:r>
    </w:p>
    <w:p w14:paraId="02AF210E" w14:textId="77777777" w:rsidR="007956B7" w:rsidRDefault="007956B7" w:rsidP="007956B7">
      <w:pPr>
        <w:jc w:val="center"/>
        <w:rPr>
          <w:b/>
          <w:bCs/>
          <w:color w:val="FF0000"/>
          <w:sz w:val="28"/>
          <w:szCs w:val="28"/>
        </w:rPr>
      </w:pPr>
    </w:p>
    <w:p w14:paraId="3C7BC668" w14:textId="5730B57B" w:rsidR="00445F55" w:rsidRDefault="007956B7" w:rsidP="007956B7">
      <w:pPr>
        <w:jc w:val="center"/>
        <w:rPr>
          <w:b/>
          <w:bCs/>
          <w:sz w:val="32"/>
          <w:szCs w:val="32"/>
        </w:rPr>
      </w:pPr>
      <w:r w:rsidRPr="007956B7">
        <w:rPr>
          <w:b/>
          <w:bCs/>
          <w:color w:val="FF0000"/>
          <w:sz w:val="32"/>
          <w:szCs w:val="32"/>
        </w:rPr>
        <w:t xml:space="preserve">LA CASINA </w:t>
      </w:r>
      <w:proofErr w:type="gramStart"/>
      <w:r w:rsidRPr="007956B7">
        <w:rPr>
          <w:b/>
          <w:bCs/>
          <w:color w:val="FF0000"/>
          <w:sz w:val="32"/>
          <w:szCs w:val="32"/>
        </w:rPr>
        <w:t>VANVITELLIANA:  UN</w:t>
      </w:r>
      <w:proofErr w:type="gramEnd"/>
      <w:r w:rsidRPr="007956B7">
        <w:rPr>
          <w:b/>
          <w:bCs/>
          <w:color w:val="FF0000"/>
          <w:sz w:val="32"/>
          <w:szCs w:val="32"/>
        </w:rPr>
        <w:t xml:space="preserve"> GIOIELLO BORBONICO</w:t>
      </w:r>
      <w:r>
        <w:rPr>
          <w:b/>
          <w:bCs/>
          <w:color w:val="FF0000"/>
          <w:sz w:val="28"/>
          <w:szCs w:val="28"/>
        </w:rPr>
        <w:t>.</w:t>
      </w:r>
    </w:p>
    <w:p w14:paraId="7C9DF889" w14:textId="77777777" w:rsidR="004342C1" w:rsidRPr="00A950F8" w:rsidRDefault="004342C1" w:rsidP="00B16D66">
      <w:pPr>
        <w:tabs>
          <w:tab w:val="num" w:pos="1440"/>
        </w:tabs>
        <w:spacing w:line="360" w:lineRule="auto"/>
        <w:ind w:left="709"/>
        <w:jc w:val="center"/>
        <w:rPr>
          <w:sz w:val="22"/>
          <w:szCs w:val="16"/>
        </w:rPr>
      </w:pPr>
    </w:p>
    <w:p w14:paraId="7377645C" w14:textId="22AAAFE4" w:rsidR="009A5D9A" w:rsidRDefault="00445F55" w:rsidP="00B16D66">
      <w:pPr>
        <w:tabs>
          <w:tab w:val="num" w:pos="1440"/>
        </w:tabs>
        <w:spacing w:line="360" w:lineRule="auto"/>
        <w:ind w:left="709"/>
        <w:jc w:val="center"/>
        <w:rPr>
          <w:b/>
          <w:bCs/>
          <w:sz w:val="28"/>
        </w:rPr>
      </w:pPr>
      <w:r>
        <w:rPr>
          <w:sz w:val="28"/>
        </w:rPr>
        <w:t xml:space="preserve">Si porta a conoscenza di tutti i Soci che è stata </w:t>
      </w:r>
      <w:proofErr w:type="gramStart"/>
      <w:r>
        <w:rPr>
          <w:sz w:val="28"/>
        </w:rPr>
        <w:t xml:space="preserve">organizzata </w:t>
      </w:r>
      <w:r w:rsidR="00B16D66">
        <w:rPr>
          <w:sz w:val="28"/>
        </w:rPr>
        <w:t xml:space="preserve"> per</w:t>
      </w:r>
      <w:proofErr w:type="gramEnd"/>
      <w:r w:rsidR="00B16D66">
        <w:rPr>
          <w:sz w:val="28"/>
        </w:rPr>
        <w:t xml:space="preserve">                           </w:t>
      </w:r>
      <w:proofErr w:type="spellStart"/>
      <w:r w:rsidR="007956B7">
        <w:rPr>
          <w:b/>
          <w:i/>
          <w:sz w:val="36"/>
          <w:szCs w:val="36"/>
          <w:u w:val="single"/>
        </w:rPr>
        <w:t>martedi</w:t>
      </w:r>
      <w:proofErr w:type="spellEnd"/>
      <w:r w:rsidR="00B16D66" w:rsidRPr="0054485B">
        <w:rPr>
          <w:b/>
          <w:i/>
          <w:sz w:val="36"/>
          <w:szCs w:val="36"/>
          <w:u w:val="single"/>
        </w:rPr>
        <w:t xml:space="preserve"> </w:t>
      </w:r>
      <w:r w:rsidR="00B16D66" w:rsidRPr="0054485B">
        <w:rPr>
          <w:b/>
          <w:bCs/>
          <w:i/>
          <w:sz w:val="36"/>
          <w:szCs w:val="36"/>
          <w:u w:val="single"/>
        </w:rPr>
        <w:t xml:space="preserve"> </w:t>
      </w:r>
      <w:r w:rsidR="007956B7">
        <w:rPr>
          <w:b/>
          <w:bCs/>
          <w:i/>
          <w:sz w:val="36"/>
          <w:szCs w:val="36"/>
          <w:u w:val="single"/>
        </w:rPr>
        <w:t>19</w:t>
      </w:r>
      <w:r w:rsidR="009A5D9A">
        <w:rPr>
          <w:b/>
          <w:bCs/>
          <w:i/>
          <w:sz w:val="36"/>
          <w:szCs w:val="36"/>
          <w:u w:val="single"/>
        </w:rPr>
        <w:t xml:space="preserve"> </w:t>
      </w:r>
      <w:r w:rsidR="007956B7">
        <w:rPr>
          <w:b/>
          <w:bCs/>
          <w:i/>
          <w:sz w:val="36"/>
          <w:szCs w:val="36"/>
          <w:u w:val="single"/>
        </w:rPr>
        <w:t>settembre</w:t>
      </w:r>
      <w:r w:rsidR="00B16D66" w:rsidRPr="0054485B">
        <w:rPr>
          <w:b/>
          <w:bCs/>
          <w:i/>
          <w:sz w:val="36"/>
          <w:szCs w:val="36"/>
          <w:u w:val="single"/>
        </w:rPr>
        <w:t xml:space="preserve"> 20</w:t>
      </w:r>
      <w:r w:rsidR="003D5680">
        <w:rPr>
          <w:b/>
          <w:bCs/>
          <w:i/>
          <w:sz w:val="36"/>
          <w:szCs w:val="36"/>
          <w:u w:val="single"/>
        </w:rPr>
        <w:t>23</w:t>
      </w:r>
      <w:r w:rsidR="00B16D66">
        <w:rPr>
          <w:b/>
          <w:bCs/>
          <w:sz w:val="28"/>
        </w:rPr>
        <w:t xml:space="preserve"> </w:t>
      </w:r>
      <w:r w:rsidR="002014CB">
        <w:rPr>
          <w:b/>
          <w:bCs/>
          <w:sz w:val="28"/>
        </w:rPr>
        <w:t xml:space="preserve">la seguente visita: </w:t>
      </w:r>
    </w:p>
    <w:p w14:paraId="580DABDF" w14:textId="447CAAC9" w:rsidR="009A5D9A" w:rsidRPr="00A950F8" w:rsidRDefault="009A5D9A" w:rsidP="009A5D9A">
      <w:pPr>
        <w:pStyle w:val="Testonormale"/>
        <w:rPr>
          <w:b/>
          <w:bCs/>
        </w:rPr>
      </w:pPr>
      <w:r w:rsidRPr="00A950F8">
        <w:rPr>
          <w:b/>
          <w:bCs/>
        </w:rPr>
        <w:t xml:space="preserve">Incontro - ore </w:t>
      </w:r>
      <w:r w:rsidR="007956B7" w:rsidRPr="00A950F8">
        <w:rPr>
          <w:b/>
          <w:bCs/>
        </w:rPr>
        <w:t>9</w:t>
      </w:r>
      <w:r w:rsidRPr="00A950F8">
        <w:rPr>
          <w:b/>
          <w:bCs/>
        </w:rPr>
        <w:t>:</w:t>
      </w:r>
      <w:r w:rsidR="007956B7" w:rsidRPr="00A950F8">
        <w:rPr>
          <w:b/>
          <w:bCs/>
        </w:rPr>
        <w:t>30</w:t>
      </w:r>
      <w:r w:rsidRPr="00A950F8">
        <w:rPr>
          <w:b/>
          <w:bCs/>
        </w:rPr>
        <w:t xml:space="preserve"> </w:t>
      </w:r>
      <w:r w:rsidR="003D5680" w:rsidRPr="00A950F8">
        <w:rPr>
          <w:b/>
          <w:bCs/>
        </w:rPr>
        <w:t xml:space="preserve">spazio </w:t>
      </w:r>
      <w:r w:rsidR="007956B7" w:rsidRPr="00A950F8">
        <w:rPr>
          <w:b/>
          <w:bCs/>
        </w:rPr>
        <w:t xml:space="preserve">Parcheggio </w:t>
      </w:r>
      <w:r w:rsidR="003D5680" w:rsidRPr="00A950F8">
        <w:rPr>
          <w:b/>
          <w:bCs/>
        </w:rPr>
        <w:t xml:space="preserve">antistante </w:t>
      </w:r>
      <w:r w:rsidR="007956B7" w:rsidRPr="00A950F8">
        <w:rPr>
          <w:b/>
          <w:bCs/>
        </w:rPr>
        <w:t>ingresso Casina Vanvitelliana - Bacoli</w:t>
      </w:r>
    </w:p>
    <w:p w14:paraId="2B5E6DB8" w14:textId="5BEAE916" w:rsidR="009A5D9A" w:rsidRPr="00A950F8" w:rsidRDefault="009A5D9A" w:rsidP="007956B7">
      <w:pPr>
        <w:pStyle w:val="Testonormale"/>
        <w:jc w:val="both"/>
        <w:rPr>
          <w:b/>
          <w:bCs/>
        </w:rPr>
      </w:pPr>
      <w:r w:rsidRPr="00A950F8">
        <w:rPr>
          <w:b/>
          <w:bCs/>
        </w:rPr>
        <w:t xml:space="preserve">Inizio visita - ore </w:t>
      </w:r>
      <w:proofErr w:type="gramStart"/>
      <w:r w:rsidRPr="00A950F8">
        <w:rPr>
          <w:b/>
          <w:bCs/>
        </w:rPr>
        <w:t>1</w:t>
      </w:r>
      <w:r w:rsidR="007956B7" w:rsidRPr="00A950F8">
        <w:rPr>
          <w:b/>
          <w:bCs/>
        </w:rPr>
        <w:t>0</w:t>
      </w:r>
      <w:r w:rsidRPr="00A950F8">
        <w:rPr>
          <w:b/>
          <w:bCs/>
        </w:rPr>
        <w:t>:</w:t>
      </w:r>
      <w:r w:rsidR="003D5680" w:rsidRPr="00A950F8">
        <w:rPr>
          <w:b/>
          <w:bCs/>
        </w:rPr>
        <w:t>0</w:t>
      </w:r>
      <w:r w:rsidRPr="00A950F8">
        <w:rPr>
          <w:b/>
          <w:bCs/>
        </w:rPr>
        <w:t xml:space="preserve">0  </w:t>
      </w:r>
      <w:r w:rsidR="007956B7" w:rsidRPr="00A950F8">
        <w:rPr>
          <w:b/>
          <w:bCs/>
        </w:rPr>
        <w:t>con</w:t>
      </w:r>
      <w:proofErr w:type="gramEnd"/>
      <w:r w:rsidR="007956B7" w:rsidRPr="00A950F8">
        <w:rPr>
          <w:b/>
          <w:bCs/>
        </w:rPr>
        <w:t xml:space="preserve"> guida autorizzata.   Durata della visita 1 h 30 ‘.</w:t>
      </w:r>
    </w:p>
    <w:p w14:paraId="48D11415" w14:textId="77777777" w:rsidR="007956B7" w:rsidRPr="00240B5D" w:rsidRDefault="007956B7" w:rsidP="007956B7">
      <w:pPr>
        <w:pStyle w:val="Testonormale"/>
        <w:jc w:val="both"/>
      </w:pPr>
    </w:p>
    <w:p w14:paraId="16EBADE5" w14:textId="40CD25AC" w:rsidR="00A950F8" w:rsidRDefault="00A950F8" w:rsidP="00B16D66">
      <w:pPr>
        <w:rPr>
          <w:sz w:val="28"/>
        </w:rPr>
      </w:pPr>
    </w:p>
    <w:tbl>
      <w:tblPr>
        <w:tblStyle w:val="Grigliatabella"/>
        <w:tblW w:w="0" w:type="auto"/>
        <w:tblLook w:val="04A0" w:firstRow="1" w:lastRow="0" w:firstColumn="1" w:lastColumn="0" w:noHBand="0" w:noVBand="1"/>
      </w:tblPr>
      <w:tblGrid>
        <w:gridCol w:w="3544"/>
        <w:gridCol w:w="6084"/>
      </w:tblGrid>
      <w:tr w:rsidR="00A950F8" w14:paraId="318A72C4" w14:textId="77777777" w:rsidTr="00A950F8">
        <w:trPr>
          <w:trHeight w:val="3705"/>
        </w:trPr>
        <w:tc>
          <w:tcPr>
            <w:tcW w:w="3544" w:type="dxa"/>
            <w:tcBorders>
              <w:top w:val="nil"/>
              <w:left w:val="nil"/>
              <w:bottom w:val="nil"/>
              <w:right w:val="nil"/>
            </w:tcBorders>
          </w:tcPr>
          <w:p w14:paraId="25F2BB26" w14:textId="192B1659" w:rsidR="00A950F8" w:rsidRDefault="00A950F8" w:rsidP="00B16D66">
            <w:pPr>
              <w:rPr>
                <w:sz w:val="28"/>
              </w:rPr>
            </w:pPr>
            <w:r w:rsidRPr="007956B7">
              <w:rPr>
                <w:sz w:val="28"/>
                <w:bdr w:val="dashSmallGap" w:sz="4" w:space="0" w:color="auto"/>
                <w:shd w:val="clear" w:color="auto" w:fill="BFBFBF" w:themeFill="background1" w:themeFillShade="BF"/>
              </w:rPr>
              <w:drawing>
                <wp:inline distT="0" distB="0" distL="0" distR="0" wp14:anchorId="25050629" wp14:editId="11A2314F">
                  <wp:extent cx="2051050" cy="2888429"/>
                  <wp:effectExtent l="0" t="0" r="6350" b="7620"/>
                  <wp:docPr id="15886681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68120" name=""/>
                          <pic:cNvPicPr/>
                        </pic:nvPicPr>
                        <pic:blipFill>
                          <a:blip r:embed="rId12"/>
                          <a:stretch>
                            <a:fillRect/>
                          </a:stretch>
                        </pic:blipFill>
                        <pic:spPr>
                          <a:xfrm>
                            <a:off x="0" y="0"/>
                            <a:ext cx="2078450" cy="2927015"/>
                          </a:xfrm>
                          <a:prstGeom prst="rect">
                            <a:avLst/>
                          </a:prstGeom>
                        </pic:spPr>
                      </pic:pic>
                    </a:graphicData>
                  </a:graphic>
                </wp:inline>
              </w:drawing>
            </w:r>
          </w:p>
        </w:tc>
        <w:tc>
          <w:tcPr>
            <w:tcW w:w="6084" w:type="dxa"/>
            <w:tcBorders>
              <w:left w:val="nil"/>
            </w:tcBorders>
          </w:tcPr>
          <w:p w14:paraId="0C168243" w14:textId="77777777" w:rsidR="00A950F8" w:rsidRDefault="00A950F8" w:rsidP="00A950F8">
            <w:pPr>
              <w:jc w:val="both"/>
              <w:rPr>
                <w:b/>
                <w:bCs/>
                <w:sz w:val="18"/>
                <w:szCs w:val="18"/>
              </w:rPr>
            </w:pPr>
          </w:p>
          <w:p w14:paraId="72080BD9" w14:textId="62E87D29" w:rsidR="00A950F8" w:rsidRPr="00A950F8" w:rsidRDefault="00A950F8" w:rsidP="00A950F8">
            <w:pPr>
              <w:jc w:val="both"/>
              <w:rPr>
                <w:b/>
                <w:bCs/>
              </w:rPr>
            </w:pPr>
            <w:r w:rsidRPr="00A950F8">
              <w:rPr>
                <w:b/>
                <w:bCs/>
              </w:rPr>
              <w:t>La storia del Parco vanvitelliano</w:t>
            </w:r>
          </w:p>
          <w:p w14:paraId="39BB774C" w14:textId="77777777" w:rsidR="00A950F8" w:rsidRPr="00A950F8" w:rsidRDefault="00A950F8" w:rsidP="00A950F8">
            <w:pPr>
              <w:jc w:val="both"/>
              <w:rPr>
                <w:sz w:val="18"/>
                <w:szCs w:val="18"/>
              </w:rPr>
            </w:pPr>
          </w:p>
          <w:p w14:paraId="67DC7500" w14:textId="77777777" w:rsidR="00A950F8" w:rsidRPr="00A950F8" w:rsidRDefault="00A950F8" w:rsidP="00A950F8">
            <w:pPr>
              <w:jc w:val="both"/>
              <w:rPr>
                <w:sz w:val="16"/>
                <w:szCs w:val="16"/>
              </w:rPr>
            </w:pPr>
            <w:r w:rsidRPr="00A950F8">
              <w:rPr>
                <w:sz w:val="16"/>
                <w:szCs w:val="16"/>
              </w:rPr>
              <w:t xml:space="preserve">Abbandonata dopo l’epoca romana, l’area del parco Vanvitelliano fu adibita a riserva di caccia nel 1752, quando la zona era scarsamente popolata. A iniziare i lavori fu Luigi Vanvitelli, già architetto della Reggia di Caserta, per volere di Carlo III, ma a portarli a termine nel 1782 fu suo figlio Carlo, su richiesta di Ferdinando IV di Borbone. La Casina vanvitelliana è stata costruita su un isolotto leggermente distante dalla riva, alla quale oggi è collegata da un pontile in legno. Con una pianta composta da tre ottagoni intersecati, la casina vanvitelliana appare quasi come una pagoda che si erge sul lago Fusaro, abbellita con ampie vetrate su tutti i suoi lati. Molti sono i personaggi </w:t>
            </w:r>
            <w:proofErr w:type="gramStart"/>
            <w:r w:rsidRPr="00A950F8">
              <w:rPr>
                <w:sz w:val="16"/>
                <w:szCs w:val="16"/>
              </w:rPr>
              <w:t>illustri  che</w:t>
            </w:r>
            <w:proofErr w:type="gramEnd"/>
            <w:r w:rsidRPr="00A950F8">
              <w:rPr>
                <w:sz w:val="16"/>
                <w:szCs w:val="16"/>
              </w:rPr>
              <w:t xml:space="preserve"> nel tempo sono stati ospiti all’interno della Casina vanvitelliana, tra i quali ricordiamo Mozart, Giochino Rossini, ma anche reali come lo Zar di Russia e Francesco II Imperatore d’Austria e, negli anni ’50, l’allora Presidente della Repubblica Luigi Einaudi. Durante i moti del 1799, che diedero vita alla breve Repubblica napoletana, andarono persi i dipinti del pittore tedesco Jakob Philipp Hackert raffiguranti le quattro stagioni. I Borbone li avevano spostati dalle residenze di San Leucio alla Casina Vanvitelli, dove c’era anche un omaggio dello stesso pittore, il dipinto a olio su tela “Ferdinando IV a caccia di folaghe nel lago Fusaro”. Oggi è ancora possibile ammirare questo dipinto all’interno della Reggia di Capodimonte. Come già detto, sia nel parco che nella Casina è rimasto ben poco degli sfarzi del passato a causa dell’incuria e dell'abbandono delle amministrazioni locali, ma continua ad essere uno spettacolo, specie al tramonto.</w:t>
            </w:r>
          </w:p>
          <w:p w14:paraId="6C025BD9" w14:textId="77777777" w:rsidR="00A950F8" w:rsidRPr="00A950F8" w:rsidRDefault="00A950F8" w:rsidP="00A950F8">
            <w:pPr>
              <w:jc w:val="both"/>
              <w:rPr>
                <w:sz w:val="18"/>
                <w:szCs w:val="18"/>
              </w:rPr>
            </w:pPr>
          </w:p>
        </w:tc>
      </w:tr>
    </w:tbl>
    <w:p w14:paraId="2E58561A" w14:textId="7F5FBD3C" w:rsidR="00061433" w:rsidRDefault="007956B7" w:rsidP="00B16D66">
      <w:pPr>
        <w:rPr>
          <w:sz w:val="28"/>
        </w:rPr>
      </w:pPr>
      <w:r>
        <w:rPr>
          <w:sz w:val="28"/>
        </w:rPr>
        <w:t xml:space="preserve"> </w:t>
      </w:r>
    </w:p>
    <w:p w14:paraId="44C3581C" w14:textId="77777777" w:rsidR="007956B7" w:rsidRDefault="007956B7" w:rsidP="00B16D66">
      <w:pPr>
        <w:rPr>
          <w:sz w:val="28"/>
        </w:rPr>
      </w:pPr>
    </w:p>
    <w:p w14:paraId="0DEBE89C" w14:textId="77777777" w:rsidR="00061433" w:rsidRPr="00061433" w:rsidRDefault="00061433" w:rsidP="00061433">
      <w:pPr>
        <w:rPr>
          <w:b/>
          <w:bCs/>
          <w:sz w:val="24"/>
          <w:szCs w:val="24"/>
        </w:rPr>
      </w:pPr>
      <w:r w:rsidRPr="00061433">
        <w:rPr>
          <w:b/>
          <w:bCs/>
          <w:sz w:val="24"/>
          <w:szCs w:val="24"/>
        </w:rPr>
        <w:t>La quota di partecipazione individuale per la visita guidata è di:</w:t>
      </w:r>
    </w:p>
    <w:p w14:paraId="6872D4D5" w14:textId="0A00CDB3" w:rsidR="007956B7" w:rsidRDefault="007956B7" w:rsidP="00240B5D">
      <w:pPr>
        <w:numPr>
          <w:ilvl w:val="0"/>
          <w:numId w:val="2"/>
        </w:numPr>
        <w:jc w:val="both"/>
        <w:rPr>
          <w:b/>
          <w:bCs/>
          <w:sz w:val="28"/>
          <w:szCs w:val="28"/>
        </w:rPr>
      </w:pPr>
      <w:r>
        <w:rPr>
          <w:b/>
          <w:bCs/>
          <w:color w:val="0000FF"/>
          <w:sz w:val="36"/>
          <w:szCs w:val="36"/>
        </w:rPr>
        <w:t>S</w:t>
      </w:r>
      <w:r w:rsidR="00061433" w:rsidRPr="00B16D66">
        <w:rPr>
          <w:b/>
          <w:bCs/>
          <w:color w:val="0000FF"/>
          <w:sz w:val="36"/>
          <w:szCs w:val="36"/>
        </w:rPr>
        <w:t>oci</w:t>
      </w:r>
      <w:r>
        <w:rPr>
          <w:b/>
          <w:bCs/>
          <w:color w:val="0000FF"/>
          <w:sz w:val="36"/>
          <w:szCs w:val="36"/>
        </w:rPr>
        <w:t xml:space="preserve"> ed </w:t>
      </w:r>
      <w:proofErr w:type="gramStart"/>
      <w:r>
        <w:rPr>
          <w:b/>
          <w:bCs/>
          <w:color w:val="0000FF"/>
          <w:sz w:val="36"/>
          <w:szCs w:val="36"/>
        </w:rPr>
        <w:t xml:space="preserve">affiliati </w:t>
      </w:r>
      <w:r w:rsidR="00061433" w:rsidRPr="00F73C3B">
        <w:rPr>
          <w:b/>
          <w:bCs/>
          <w:color w:val="0000FF"/>
          <w:sz w:val="28"/>
          <w:szCs w:val="28"/>
        </w:rPr>
        <w:t xml:space="preserve"> </w:t>
      </w:r>
      <w:r w:rsidR="00061433" w:rsidRPr="007956B7">
        <w:rPr>
          <w:b/>
          <w:bCs/>
          <w:color w:val="0000FF"/>
          <w:sz w:val="36"/>
          <w:szCs w:val="36"/>
        </w:rPr>
        <w:t>€</w:t>
      </w:r>
      <w:proofErr w:type="gramEnd"/>
      <w:r w:rsidR="00061433" w:rsidRPr="007956B7">
        <w:rPr>
          <w:b/>
          <w:bCs/>
          <w:color w:val="0000FF"/>
          <w:sz w:val="36"/>
          <w:szCs w:val="36"/>
        </w:rPr>
        <w:t xml:space="preserve"> </w:t>
      </w:r>
      <w:r w:rsidRPr="007956B7">
        <w:rPr>
          <w:b/>
          <w:bCs/>
          <w:color w:val="0000FF"/>
          <w:sz w:val="36"/>
          <w:szCs w:val="36"/>
        </w:rPr>
        <w:t>5</w:t>
      </w:r>
      <w:r w:rsidR="00061433" w:rsidRPr="007956B7">
        <w:rPr>
          <w:b/>
          <w:bCs/>
          <w:color w:val="0000FF"/>
          <w:sz w:val="36"/>
          <w:szCs w:val="36"/>
        </w:rPr>
        <w:t>,00</w:t>
      </w:r>
      <w:r w:rsidR="00061433" w:rsidRPr="007956B7">
        <w:rPr>
          <w:b/>
          <w:bCs/>
          <w:sz w:val="36"/>
          <w:szCs w:val="36"/>
        </w:rPr>
        <w:t xml:space="preserve">  </w:t>
      </w:r>
      <w:r w:rsidR="00240B5D">
        <w:rPr>
          <w:b/>
          <w:bCs/>
          <w:sz w:val="28"/>
          <w:szCs w:val="28"/>
        </w:rPr>
        <w:t xml:space="preserve">COMPRESO </w:t>
      </w:r>
      <w:r>
        <w:rPr>
          <w:b/>
          <w:bCs/>
          <w:sz w:val="28"/>
          <w:szCs w:val="28"/>
        </w:rPr>
        <w:t xml:space="preserve">VISITA GUIDATA.  </w:t>
      </w:r>
    </w:p>
    <w:p w14:paraId="57F125EE" w14:textId="2628A9D7" w:rsidR="00061433" w:rsidRPr="00CB7016" w:rsidRDefault="007956B7" w:rsidP="007956B7">
      <w:pPr>
        <w:numPr>
          <w:ilvl w:val="0"/>
          <w:numId w:val="2"/>
        </w:numPr>
        <w:jc w:val="both"/>
        <w:rPr>
          <w:b/>
          <w:bCs/>
          <w:sz w:val="24"/>
          <w:szCs w:val="24"/>
        </w:rPr>
      </w:pPr>
      <w:r>
        <w:rPr>
          <w:b/>
          <w:bCs/>
          <w:color w:val="0000FF"/>
          <w:sz w:val="36"/>
          <w:szCs w:val="36"/>
        </w:rPr>
        <w:t xml:space="preserve">Non </w:t>
      </w:r>
      <w:proofErr w:type="gramStart"/>
      <w:r>
        <w:rPr>
          <w:b/>
          <w:bCs/>
          <w:color w:val="0000FF"/>
          <w:sz w:val="36"/>
          <w:szCs w:val="36"/>
        </w:rPr>
        <w:t xml:space="preserve">soci </w:t>
      </w:r>
      <w:r w:rsidR="00240B5D">
        <w:rPr>
          <w:b/>
          <w:bCs/>
          <w:sz w:val="28"/>
          <w:szCs w:val="28"/>
        </w:rPr>
        <w:t xml:space="preserve"> </w:t>
      </w:r>
      <w:r w:rsidRPr="007956B7">
        <w:rPr>
          <w:b/>
          <w:bCs/>
          <w:color w:val="0000FF"/>
          <w:sz w:val="36"/>
          <w:szCs w:val="36"/>
        </w:rPr>
        <w:t>€</w:t>
      </w:r>
      <w:proofErr w:type="gramEnd"/>
      <w:r w:rsidRPr="007956B7">
        <w:rPr>
          <w:b/>
          <w:bCs/>
          <w:color w:val="0000FF"/>
          <w:sz w:val="36"/>
          <w:szCs w:val="36"/>
        </w:rPr>
        <w:t xml:space="preserve"> </w:t>
      </w:r>
      <w:r>
        <w:rPr>
          <w:b/>
          <w:bCs/>
          <w:color w:val="0000FF"/>
          <w:sz w:val="36"/>
          <w:szCs w:val="36"/>
        </w:rPr>
        <w:t>10</w:t>
      </w:r>
      <w:r w:rsidRPr="007956B7">
        <w:rPr>
          <w:b/>
          <w:bCs/>
          <w:color w:val="0000FF"/>
          <w:sz w:val="36"/>
          <w:szCs w:val="36"/>
        </w:rPr>
        <w:t>,00</w:t>
      </w:r>
      <w:r w:rsidRPr="007956B7">
        <w:rPr>
          <w:b/>
          <w:bCs/>
          <w:sz w:val="36"/>
          <w:szCs w:val="36"/>
        </w:rPr>
        <w:t xml:space="preserve"> </w:t>
      </w:r>
      <w:r>
        <w:rPr>
          <w:b/>
          <w:bCs/>
          <w:sz w:val="36"/>
          <w:szCs w:val="36"/>
        </w:rPr>
        <w:t xml:space="preserve"> </w:t>
      </w:r>
      <w:r w:rsidRPr="007956B7">
        <w:rPr>
          <w:b/>
          <w:bCs/>
          <w:sz w:val="24"/>
          <w:szCs w:val="24"/>
        </w:rPr>
        <w:t xml:space="preserve">sempre </w:t>
      </w:r>
      <w:r>
        <w:rPr>
          <w:b/>
          <w:bCs/>
          <w:sz w:val="24"/>
          <w:szCs w:val="24"/>
        </w:rPr>
        <w:t xml:space="preserve"> </w:t>
      </w:r>
      <w:r>
        <w:rPr>
          <w:b/>
          <w:bCs/>
          <w:sz w:val="28"/>
          <w:szCs w:val="28"/>
        </w:rPr>
        <w:t xml:space="preserve">COMPRESO VISITA GUIDATA.  </w:t>
      </w:r>
      <w:r w:rsidR="00061433" w:rsidRPr="00CB7016">
        <w:rPr>
          <w:b/>
          <w:bCs/>
          <w:sz w:val="24"/>
          <w:szCs w:val="24"/>
        </w:rPr>
        <w:t xml:space="preserve"> </w:t>
      </w:r>
    </w:p>
    <w:p w14:paraId="39699A62" w14:textId="77777777" w:rsidR="007956B7" w:rsidRDefault="007956B7" w:rsidP="00061433">
      <w:pPr>
        <w:jc w:val="both"/>
        <w:rPr>
          <w:sz w:val="24"/>
          <w:szCs w:val="24"/>
        </w:rPr>
      </w:pPr>
    </w:p>
    <w:p w14:paraId="5948FAC5" w14:textId="0590B0E1" w:rsidR="00061433" w:rsidRDefault="00061433" w:rsidP="00061433">
      <w:pPr>
        <w:jc w:val="both"/>
        <w:rPr>
          <w:b/>
          <w:bCs/>
          <w:sz w:val="24"/>
          <w:szCs w:val="24"/>
          <w:u w:val="single"/>
        </w:rPr>
      </w:pPr>
      <w:r w:rsidRPr="00CB7016">
        <w:rPr>
          <w:sz w:val="24"/>
          <w:szCs w:val="24"/>
        </w:rPr>
        <w:t>Per le prenotazioni rivolgersi</w:t>
      </w:r>
      <w:r w:rsidR="00E00118">
        <w:rPr>
          <w:sz w:val="24"/>
          <w:szCs w:val="24"/>
        </w:rPr>
        <w:t xml:space="preserve"> a Peppe La Commara </w:t>
      </w:r>
      <w:r w:rsidR="007956B7">
        <w:rPr>
          <w:sz w:val="24"/>
          <w:szCs w:val="24"/>
        </w:rPr>
        <w:t xml:space="preserve">(Italgas) e Oreste Schettino (2I rete gas) </w:t>
      </w:r>
      <w:r w:rsidR="00E00118">
        <w:rPr>
          <w:sz w:val="24"/>
          <w:szCs w:val="24"/>
        </w:rPr>
        <w:t>o</w:t>
      </w:r>
      <w:r w:rsidRPr="00CB7016">
        <w:rPr>
          <w:sz w:val="24"/>
          <w:szCs w:val="24"/>
        </w:rPr>
        <w:t xml:space="preserve"> ai Consiglieri Cral entro e non oltre il </w:t>
      </w:r>
      <w:r w:rsidR="007956B7">
        <w:rPr>
          <w:sz w:val="24"/>
          <w:szCs w:val="24"/>
        </w:rPr>
        <w:t>30</w:t>
      </w:r>
      <w:r w:rsidRPr="00CB7016">
        <w:rPr>
          <w:sz w:val="24"/>
          <w:szCs w:val="24"/>
        </w:rPr>
        <w:t>/</w:t>
      </w:r>
      <w:r w:rsidR="007956B7">
        <w:rPr>
          <w:sz w:val="24"/>
          <w:szCs w:val="24"/>
        </w:rPr>
        <w:t>11</w:t>
      </w:r>
      <w:r w:rsidR="00D65B55">
        <w:rPr>
          <w:sz w:val="24"/>
          <w:szCs w:val="24"/>
        </w:rPr>
        <w:t>/20</w:t>
      </w:r>
      <w:r w:rsidR="00046DDC">
        <w:rPr>
          <w:sz w:val="24"/>
          <w:szCs w:val="24"/>
        </w:rPr>
        <w:t>23</w:t>
      </w:r>
      <w:r w:rsidRPr="00CB7016">
        <w:rPr>
          <w:sz w:val="24"/>
          <w:szCs w:val="24"/>
        </w:rPr>
        <w:t>.</w:t>
      </w:r>
      <w:r w:rsidR="00716642">
        <w:rPr>
          <w:sz w:val="24"/>
          <w:szCs w:val="24"/>
        </w:rPr>
        <w:t xml:space="preserve">  </w:t>
      </w:r>
      <w:r w:rsidR="00716642" w:rsidRPr="007956B7">
        <w:rPr>
          <w:b/>
          <w:bCs/>
          <w:sz w:val="24"/>
          <w:szCs w:val="24"/>
          <w:u w:val="single"/>
        </w:rPr>
        <w:t>Al raggiungimento di n 25 persone, le prenotazioni si riterranno chiuse.</w:t>
      </w:r>
    </w:p>
    <w:p w14:paraId="3ACB8E51" w14:textId="77777777" w:rsidR="007956B7" w:rsidRPr="007956B7" w:rsidRDefault="007956B7" w:rsidP="00061433">
      <w:pPr>
        <w:jc w:val="both"/>
        <w:rPr>
          <w:b/>
          <w:bCs/>
          <w:sz w:val="24"/>
          <w:szCs w:val="24"/>
          <w:u w:val="single"/>
        </w:rPr>
      </w:pPr>
    </w:p>
    <w:p w14:paraId="5FC93334" w14:textId="77777777" w:rsidR="00061433" w:rsidRPr="00CB7016" w:rsidRDefault="00061433" w:rsidP="00061433">
      <w:pPr>
        <w:jc w:val="both"/>
        <w:rPr>
          <w:sz w:val="24"/>
          <w:szCs w:val="24"/>
        </w:rPr>
      </w:pPr>
    </w:p>
    <w:p w14:paraId="44BE3159" w14:textId="27716EB7" w:rsidR="00061433" w:rsidRPr="00CB7016" w:rsidRDefault="00061433" w:rsidP="00061433">
      <w:pPr>
        <w:jc w:val="both"/>
        <w:rPr>
          <w:sz w:val="24"/>
          <w:szCs w:val="24"/>
        </w:rPr>
      </w:pPr>
      <w:r w:rsidRPr="00CB7016">
        <w:rPr>
          <w:sz w:val="24"/>
          <w:szCs w:val="24"/>
        </w:rPr>
        <w:t xml:space="preserve"> </w:t>
      </w:r>
      <w:proofErr w:type="gramStart"/>
      <w:r w:rsidRPr="00CB7016">
        <w:rPr>
          <w:sz w:val="24"/>
          <w:szCs w:val="24"/>
        </w:rPr>
        <w:t xml:space="preserve">Napoli  </w:t>
      </w:r>
      <w:r w:rsidR="007956B7">
        <w:rPr>
          <w:sz w:val="24"/>
          <w:szCs w:val="24"/>
        </w:rPr>
        <w:t>15</w:t>
      </w:r>
      <w:proofErr w:type="gramEnd"/>
      <w:r w:rsidRPr="00CB7016">
        <w:rPr>
          <w:sz w:val="24"/>
          <w:szCs w:val="24"/>
        </w:rPr>
        <w:t>/</w:t>
      </w:r>
      <w:r w:rsidR="007956B7">
        <w:rPr>
          <w:sz w:val="24"/>
          <w:szCs w:val="24"/>
        </w:rPr>
        <w:t>8</w:t>
      </w:r>
      <w:r w:rsidRPr="00CB7016">
        <w:rPr>
          <w:sz w:val="24"/>
          <w:szCs w:val="24"/>
        </w:rPr>
        <w:t>/20</w:t>
      </w:r>
      <w:r w:rsidR="00046DDC">
        <w:rPr>
          <w:sz w:val="24"/>
          <w:szCs w:val="24"/>
        </w:rPr>
        <w:t>23</w:t>
      </w:r>
      <w:r w:rsidRPr="00CB7016">
        <w:rPr>
          <w:sz w:val="24"/>
          <w:szCs w:val="24"/>
        </w:rPr>
        <w:t xml:space="preserve">              </w:t>
      </w:r>
    </w:p>
    <w:p w14:paraId="4F780CE8" w14:textId="77777777" w:rsidR="00061433" w:rsidRPr="00CB7016" w:rsidRDefault="00061433" w:rsidP="00061433">
      <w:pPr>
        <w:rPr>
          <w:b/>
          <w:bCs/>
          <w:sz w:val="24"/>
          <w:szCs w:val="24"/>
        </w:rPr>
      </w:pPr>
      <w:r w:rsidRPr="00CB7016">
        <w:rPr>
          <w:sz w:val="24"/>
          <w:szCs w:val="24"/>
        </w:rPr>
        <w:tab/>
      </w:r>
      <w:r w:rsidRPr="00CB7016">
        <w:rPr>
          <w:sz w:val="24"/>
          <w:szCs w:val="24"/>
        </w:rPr>
        <w:tab/>
      </w:r>
      <w:r w:rsidRPr="00CB7016">
        <w:rPr>
          <w:sz w:val="24"/>
          <w:szCs w:val="24"/>
        </w:rPr>
        <w:tab/>
        <w:t xml:space="preserve">        </w:t>
      </w:r>
      <w:r w:rsidRPr="00CB7016">
        <w:rPr>
          <w:sz w:val="24"/>
          <w:szCs w:val="24"/>
        </w:rPr>
        <w:tab/>
      </w:r>
      <w:r w:rsidRPr="00CB7016">
        <w:rPr>
          <w:sz w:val="24"/>
          <w:szCs w:val="24"/>
        </w:rPr>
        <w:tab/>
      </w:r>
      <w:r w:rsidRPr="00CB7016">
        <w:rPr>
          <w:sz w:val="24"/>
          <w:szCs w:val="24"/>
        </w:rPr>
        <w:tab/>
        <w:t xml:space="preserve">            </w:t>
      </w:r>
      <w:r w:rsidRPr="00CB7016">
        <w:rPr>
          <w:b/>
          <w:bCs/>
          <w:sz w:val="24"/>
          <w:szCs w:val="24"/>
        </w:rPr>
        <w:t>IL PRESIDENTE</w:t>
      </w:r>
    </w:p>
    <w:p w14:paraId="4B93F77F" w14:textId="77777777" w:rsidR="00077B8F" w:rsidRDefault="00061433" w:rsidP="009F6BB0">
      <w:pPr>
        <w:tabs>
          <w:tab w:val="left" w:pos="5820"/>
        </w:tabs>
      </w:pPr>
      <w:r w:rsidRPr="00CB7016">
        <w:rPr>
          <w:b/>
          <w:bCs/>
          <w:sz w:val="24"/>
          <w:szCs w:val="24"/>
        </w:rPr>
        <w:t xml:space="preserve">                                                                          </w:t>
      </w:r>
      <w:r>
        <w:rPr>
          <w:b/>
          <w:bCs/>
          <w:sz w:val="24"/>
          <w:szCs w:val="24"/>
        </w:rPr>
        <w:t xml:space="preserve">          </w:t>
      </w:r>
      <w:r w:rsidR="00D65B55">
        <w:rPr>
          <w:b/>
          <w:bCs/>
          <w:sz w:val="24"/>
          <w:szCs w:val="24"/>
        </w:rPr>
        <w:t>Oreste Schettino</w:t>
      </w:r>
    </w:p>
    <w:sectPr w:rsidR="00077B8F" w:rsidSect="00061433">
      <w:footerReference w:type="even" r:id="rId13"/>
      <w:footerReference w:type="default" r:id="rId14"/>
      <w:pgSz w:w="11906" w:h="16838"/>
      <w:pgMar w:top="284" w:right="1134" w:bottom="426" w:left="1134" w:header="720" w:footer="720" w:gutter="0"/>
      <w:cols w:space="720" w:equalWidth="0">
        <w:col w:w="96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9FD1" w14:textId="77777777" w:rsidR="000B1E8A" w:rsidRDefault="000B1E8A">
      <w:r>
        <w:separator/>
      </w:r>
    </w:p>
  </w:endnote>
  <w:endnote w:type="continuationSeparator" w:id="0">
    <w:p w14:paraId="067D35C5" w14:textId="77777777" w:rsidR="000B1E8A" w:rsidRDefault="000B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06A1" w14:textId="77777777" w:rsidR="00CB488C" w:rsidRDefault="00CB48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2E1343E" w14:textId="77777777" w:rsidR="00CB488C" w:rsidRDefault="00CB488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FF72" w14:textId="77777777" w:rsidR="00CB488C" w:rsidRDefault="00CB48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00118">
      <w:rPr>
        <w:rStyle w:val="Numeropagina"/>
        <w:noProof/>
      </w:rPr>
      <w:t>1</w:t>
    </w:r>
    <w:r>
      <w:rPr>
        <w:rStyle w:val="Numeropagina"/>
      </w:rPr>
      <w:fldChar w:fldCharType="end"/>
    </w:r>
  </w:p>
  <w:p w14:paraId="25B6757C" w14:textId="77777777" w:rsidR="00CB488C" w:rsidRDefault="00CB48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C3D8" w14:textId="77777777" w:rsidR="000B1E8A" w:rsidRDefault="000B1E8A">
      <w:r>
        <w:separator/>
      </w:r>
    </w:p>
  </w:footnote>
  <w:footnote w:type="continuationSeparator" w:id="0">
    <w:p w14:paraId="1183B2C4" w14:textId="77777777" w:rsidR="000B1E8A" w:rsidRDefault="000B1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AE0"/>
    <w:multiLevelType w:val="hybridMultilevel"/>
    <w:tmpl w:val="E36C5C6E"/>
    <w:lvl w:ilvl="0" w:tplc="F43AE1A0">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9F62DB"/>
    <w:multiLevelType w:val="hybridMultilevel"/>
    <w:tmpl w:val="BEB6FFC0"/>
    <w:lvl w:ilvl="0" w:tplc="04100001">
      <w:start w:val="1"/>
      <w:numFmt w:val="bullet"/>
      <w:lvlText w:val=""/>
      <w:lvlJc w:val="left"/>
      <w:pPr>
        <w:tabs>
          <w:tab w:val="num" w:pos="795"/>
        </w:tabs>
        <w:ind w:left="795" w:hanging="360"/>
      </w:pPr>
      <w:rPr>
        <w:rFonts w:ascii="Symbol" w:hAnsi="Symbol" w:hint="default"/>
        <w:color w:val="auto"/>
      </w:rPr>
    </w:lvl>
    <w:lvl w:ilvl="1" w:tplc="F43AE1A0">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31C97"/>
    <w:multiLevelType w:val="hybridMultilevel"/>
    <w:tmpl w:val="14068C44"/>
    <w:lvl w:ilvl="0" w:tplc="F43AE1A0">
      <w:start w:val="1"/>
      <w:numFmt w:val="bullet"/>
      <w:lvlText w:val=""/>
      <w:lvlJc w:val="left"/>
      <w:pPr>
        <w:tabs>
          <w:tab w:val="num" w:pos="2568"/>
        </w:tabs>
        <w:ind w:left="2568" w:hanging="360"/>
      </w:pPr>
      <w:rPr>
        <w:rFonts w:ascii="Symbol" w:hAnsi="Symbol" w:hint="default"/>
        <w:color w:val="auto"/>
      </w:rPr>
    </w:lvl>
    <w:lvl w:ilvl="1" w:tplc="04100003" w:tentative="1">
      <w:start w:val="1"/>
      <w:numFmt w:val="bullet"/>
      <w:lvlText w:val="o"/>
      <w:lvlJc w:val="left"/>
      <w:pPr>
        <w:tabs>
          <w:tab w:val="num" w:pos="2580"/>
        </w:tabs>
        <w:ind w:left="2580" w:hanging="360"/>
      </w:pPr>
      <w:rPr>
        <w:rFonts w:ascii="Courier New" w:hAnsi="Courier New" w:cs="Courier New" w:hint="default"/>
      </w:rPr>
    </w:lvl>
    <w:lvl w:ilvl="2" w:tplc="04100005" w:tentative="1">
      <w:start w:val="1"/>
      <w:numFmt w:val="bullet"/>
      <w:lvlText w:val=""/>
      <w:lvlJc w:val="left"/>
      <w:pPr>
        <w:tabs>
          <w:tab w:val="num" w:pos="3300"/>
        </w:tabs>
        <w:ind w:left="3300" w:hanging="360"/>
      </w:pPr>
      <w:rPr>
        <w:rFonts w:ascii="Wingdings" w:hAnsi="Wingdings" w:hint="default"/>
      </w:rPr>
    </w:lvl>
    <w:lvl w:ilvl="3" w:tplc="04100001" w:tentative="1">
      <w:start w:val="1"/>
      <w:numFmt w:val="bullet"/>
      <w:lvlText w:val=""/>
      <w:lvlJc w:val="left"/>
      <w:pPr>
        <w:tabs>
          <w:tab w:val="num" w:pos="4020"/>
        </w:tabs>
        <w:ind w:left="4020" w:hanging="360"/>
      </w:pPr>
      <w:rPr>
        <w:rFonts w:ascii="Symbol" w:hAnsi="Symbol" w:hint="default"/>
      </w:rPr>
    </w:lvl>
    <w:lvl w:ilvl="4" w:tplc="04100003" w:tentative="1">
      <w:start w:val="1"/>
      <w:numFmt w:val="bullet"/>
      <w:lvlText w:val="o"/>
      <w:lvlJc w:val="left"/>
      <w:pPr>
        <w:tabs>
          <w:tab w:val="num" w:pos="4740"/>
        </w:tabs>
        <w:ind w:left="4740" w:hanging="360"/>
      </w:pPr>
      <w:rPr>
        <w:rFonts w:ascii="Courier New" w:hAnsi="Courier New" w:cs="Courier New" w:hint="default"/>
      </w:rPr>
    </w:lvl>
    <w:lvl w:ilvl="5" w:tplc="04100005" w:tentative="1">
      <w:start w:val="1"/>
      <w:numFmt w:val="bullet"/>
      <w:lvlText w:val=""/>
      <w:lvlJc w:val="left"/>
      <w:pPr>
        <w:tabs>
          <w:tab w:val="num" w:pos="5460"/>
        </w:tabs>
        <w:ind w:left="5460" w:hanging="360"/>
      </w:pPr>
      <w:rPr>
        <w:rFonts w:ascii="Wingdings" w:hAnsi="Wingdings" w:hint="default"/>
      </w:rPr>
    </w:lvl>
    <w:lvl w:ilvl="6" w:tplc="04100001" w:tentative="1">
      <w:start w:val="1"/>
      <w:numFmt w:val="bullet"/>
      <w:lvlText w:val=""/>
      <w:lvlJc w:val="left"/>
      <w:pPr>
        <w:tabs>
          <w:tab w:val="num" w:pos="6180"/>
        </w:tabs>
        <w:ind w:left="6180" w:hanging="360"/>
      </w:pPr>
      <w:rPr>
        <w:rFonts w:ascii="Symbol" w:hAnsi="Symbol" w:hint="default"/>
      </w:rPr>
    </w:lvl>
    <w:lvl w:ilvl="7" w:tplc="04100003" w:tentative="1">
      <w:start w:val="1"/>
      <w:numFmt w:val="bullet"/>
      <w:lvlText w:val="o"/>
      <w:lvlJc w:val="left"/>
      <w:pPr>
        <w:tabs>
          <w:tab w:val="num" w:pos="6900"/>
        </w:tabs>
        <w:ind w:left="6900" w:hanging="360"/>
      </w:pPr>
      <w:rPr>
        <w:rFonts w:ascii="Courier New" w:hAnsi="Courier New" w:cs="Courier New" w:hint="default"/>
      </w:rPr>
    </w:lvl>
    <w:lvl w:ilvl="8" w:tplc="04100005" w:tentative="1">
      <w:start w:val="1"/>
      <w:numFmt w:val="bullet"/>
      <w:lvlText w:val=""/>
      <w:lvlJc w:val="left"/>
      <w:pPr>
        <w:tabs>
          <w:tab w:val="num" w:pos="7620"/>
        </w:tabs>
        <w:ind w:left="7620" w:hanging="360"/>
      </w:pPr>
      <w:rPr>
        <w:rFonts w:ascii="Wingdings" w:hAnsi="Wingdings" w:hint="default"/>
      </w:rPr>
    </w:lvl>
  </w:abstractNum>
  <w:abstractNum w:abstractNumId="3" w15:restartNumberingAfterBreak="0">
    <w:nsid w:val="243C5569"/>
    <w:multiLevelType w:val="hybridMultilevel"/>
    <w:tmpl w:val="CDCC8658"/>
    <w:lvl w:ilvl="0" w:tplc="F43AE1A0">
      <w:start w:val="1"/>
      <w:numFmt w:val="bullet"/>
      <w:lvlText w:val=""/>
      <w:lvlJc w:val="left"/>
      <w:pPr>
        <w:tabs>
          <w:tab w:val="num" w:pos="1069"/>
        </w:tabs>
        <w:ind w:left="1069" w:hanging="360"/>
      </w:pPr>
      <w:rPr>
        <w:rFonts w:ascii="Symbol" w:hAnsi="Symbol" w:hint="default"/>
        <w:color w:val="auto"/>
      </w:rPr>
    </w:lvl>
    <w:lvl w:ilvl="1" w:tplc="04100003" w:tentative="1">
      <w:start w:val="1"/>
      <w:numFmt w:val="bullet"/>
      <w:lvlText w:val="o"/>
      <w:lvlJc w:val="left"/>
      <w:pPr>
        <w:tabs>
          <w:tab w:val="num" w:pos="1081"/>
        </w:tabs>
        <w:ind w:left="1081" w:hanging="360"/>
      </w:pPr>
      <w:rPr>
        <w:rFonts w:ascii="Courier New" w:hAnsi="Courier New" w:cs="Courier New" w:hint="default"/>
      </w:rPr>
    </w:lvl>
    <w:lvl w:ilvl="2" w:tplc="04100005" w:tentative="1">
      <w:start w:val="1"/>
      <w:numFmt w:val="bullet"/>
      <w:lvlText w:val=""/>
      <w:lvlJc w:val="left"/>
      <w:pPr>
        <w:tabs>
          <w:tab w:val="num" w:pos="1801"/>
        </w:tabs>
        <w:ind w:left="1801" w:hanging="360"/>
      </w:pPr>
      <w:rPr>
        <w:rFonts w:ascii="Wingdings" w:hAnsi="Wingdings" w:hint="default"/>
      </w:rPr>
    </w:lvl>
    <w:lvl w:ilvl="3" w:tplc="04100001" w:tentative="1">
      <w:start w:val="1"/>
      <w:numFmt w:val="bullet"/>
      <w:lvlText w:val=""/>
      <w:lvlJc w:val="left"/>
      <w:pPr>
        <w:tabs>
          <w:tab w:val="num" w:pos="2521"/>
        </w:tabs>
        <w:ind w:left="2521" w:hanging="360"/>
      </w:pPr>
      <w:rPr>
        <w:rFonts w:ascii="Symbol" w:hAnsi="Symbol" w:hint="default"/>
      </w:rPr>
    </w:lvl>
    <w:lvl w:ilvl="4" w:tplc="04100003" w:tentative="1">
      <w:start w:val="1"/>
      <w:numFmt w:val="bullet"/>
      <w:lvlText w:val="o"/>
      <w:lvlJc w:val="left"/>
      <w:pPr>
        <w:tabs>
          <w:tab w:val="num" w:pos="3241"/>
        </w:tabs>
        <w:ind w:left="3241" w:hanging="360"/>
      </w:pPr>
      <w:rPr>
        <w:rFonts w:ascii="Courier New" w:hAnsi="Courier New" w:cs="Courier New" w:hint="default"/>
      </w:rPr>
    </w:lvl>
    <w:lvl w:ilvl="5" w:tplc="04100005" w:tentative="1">
      <w:start w:val="1"/>
      <w:numFmt w:val="bullet"/>
      <w:lvlText w:val=""/>
      <w:lvlJc w:val="left"/>
      <w:pPr>
        <w:tabs>
          <w:tab w:val="num" w:pos="3961"/>
        </w:tabs>
        <w:ind w:left="3961" w:hanging="360"/>
      </w:pPr>
      <w:rPr>
        <w:rFonts w:ascii="Wingdings" w:hAnsi="Wingdings" w:hint="default"/>
      </w:rPr>
    </w:lvl>
    <w:lvl w:ilvl="6" w:tplc="04100001" w:tentative="1">
      <w:start w:val="1"/>
      <w:numFmt w:val="bullet"/>
      <w:lvlText w:val=""/>
      <w:lvlJc w:val="left"/>
      <w:pPr>
        <w:tabs>
          <w:tab w:val="num" w:pos="4681"/>
        </w:tabs>
        <w:ind w:left="4681" w:hanging="360"/>
      </w:pPr>
      <w:rPr>
        <w:rFonts w:ascii="Symbol" w:hAnsi="Symbol" w:hint="default"/>
      </w:rPr>
    </w:lvl>
    <w:lvl w:ilvl="7" w:tplc="04100003" w:tentative="1">
      <w:start w:val="1"/>
      <w:numFmt w:val="bullet"/>
      <w:lvlText w:val="o"/>
      <w:lvlJc w:val="left"/>
      <w:pPr>
        <w:tabs>
          <w:tab w:val="num" w:pos="5401"/>
        </w:tabs>
        <w:ind w:left="5401" w:hanging="360"/>
      </w:pPr>
      <w:rPr>
        <w:rFonts w:ascii="Courier New" w:hAnsi="Courier New" w:cs="Courier New" w:hint="default"/>
      </w:rPr>
    </w:lvl>
    <w:lvl w:ilvl="8" w:tplc="04100005" w:tentative="1">
      <w:start w:val="1"/>
      <w:numFmt w:val="bullet"/>
      <w:lvlText w:val=""/>
      <w:lvlJc w:val="left"/>
      <w:pPr>
        <w:tabs>
          <w:tab w:val="num" w:pos="6121"/>
        </w:tabs>
        <w:ind w:left="6121" w:hanging="360"/>
      </w:pPr>
      <w:rPr>
        <w:rFonts w:ascii="Wingdings" w:hAnsi="Wingdings" w:hint="default"/>
      </w:rPr>
    </w:lvl>
  </w:abstractNum>
  <w:abstractNum w:abstractNumId="4" w15:restartNumberingAfterBreak="0">
    <w:nsid w:val="43E8503D"/>
    <w:multiLevelType w:val="hybridMultilevel"/>
    <w:tmpl w:val="3EA477D8"/>
    <w:lvl w:ilvl="0" w:tplc="ED0691A8">
      <w:numFmt w:val="bullet"/>
      <w:lvlText w:val="-"/>
      <w:lvlJc w:val="left"/>
      <w:pPr>
        <w:tabs>
          <w:tab w:val="num" w:pos="1500"/>
        </w:tabs>
        <w:ind w:left="1500" w:hanging="360"/>
      </w:pPr>
      <w:rPr>
        <w:rFonts w:ascii="Times New Roman" w:eastAsia="Times New Roman" w:hAnsi="Times New Roman" w:cs="Times New Roman" w:hint="default"/>
      </w:rPr>
    </w:lvl>
    <w:lvl w:ilvl="1" w:tplc="04100003" w:tentative="1">
      <w:start w:val="1"/>
      <w:numFmt w:val="bullet"/>
      <w:lvlText w:val="o"/>
      <w:lvlJc w:val="left"/>
      <w:pPr>
        <w:tabs>
          <w:tab w:val="num" w:pos="2220"/>
        </w:tabs>
        <w:ind w:left="2220" w:hanging="360"/>
      </w:pPr>
      <w:rPr>
        <w:rFonts w:ascii="Courier New" w:hAnsi="Courier New" w:cs="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45337D6F"/>
    <w:multiLevelType w:val="multilevel"/>
    <w:tmpl w:val="BEB6FFC0"/>
    <w:lvl w:ilvl="0">
      <w:start w:val="1"/>
      <w:numFmt w:val="bullet"/>
      <w:lvlText w:val=""/>
      <w:lvlJc w:val="left"/>
      <w:pPr>
        <w:tabs>
          <w:tab w:val="num" w:pos="795"/>
        </w:tabs>
        <w:ind w:left="795"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A0A04"/>
    <w:multiLevelType w:val="hybridMultilevel"/>
    <w:tmpl w:val="CBE21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BF15AE"/>
    <w:multiLevelType w:val="hybridMultilevel"/>
    <w:tmpl w:val="CC149ECA"/>
    <w:lvl w:ilvl="0" w:tplc="F43AE1A0">
      <w:start w:val="1"/>
      <w:numFmt w:val="bullet"/>
      <w:lvlText w:val=""/>
      <w:lvlJc w:val="left"/>
      <w:pPr>
        <w:tabs>
          <w:tab w:val="num" w:pos="2508"/>
        </w:tabs>
        <w:ind w:left="2508" w:hanging="360"/>
      </w:pPr>
      <w:rPr>
        <w:rFonts w:ascii="Symbol" w:hAnsi="Symbol" w:hint="default"/>
        <w:color w:val="auto"/>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0213ECB"/>
    <w:multiLevelType w:val="hybridMultilevel"/>
    <w:tmpl w:val="7DBAA7B2"/>
    <w:lvl w:ilvl="0" w:tplc="04100001">
      <w:start w:val="1"/>
      <w:numFmt w:val="bullet"/>
      <w:lvlText w:val=""/>
      <w:lvlJc w:val="left"/>
      <w:pPr>
        <w:tabs>
          <w:tab w:val="num" w:pos="795"/>
        </w:tabs>
        <w:ind w:left="795" w:hanging="360"/>
      </w:pPr>
      <w:rPr>
        <w:rFonts w:ascii="Symbol" w:hAnsi="Symbol" w:hint="default"/>
        <w:color w:val="auto"/>
      </w:rPr>
    </w:lvl>
    <w:lvl w:ilvl="1" w:tplc="F43AE1A0">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9771D"/>
    <w:multiLevelType w:val="hybridMultilevel"/>
    <w:tmpl w:val="AA14331E"/>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num w:numId="1" w16cid:durableId="872159366">
    <w:abstractNumId w:val="9"/>
  </w:num>
  <w:num w:numId="2" w16cid:durableId="1766271289">
    <w:abstractNumId w:val="1"/>
  </w:num>
  <w:num w:numId="3" w16cid:durableId="170337506">
    <w:abstractNumId w:val="4"/>
  </w:num>
  <w:num w:numId="4" w16cid:durableId="264314320">
    <w:abstractNumId w:val="0"/>
  </w:num>
  <w:num w:numId="5" w16cid:durableId="1548300344">
    <w:abstractNumId w:val="2"/>
  </w:num>
  <w:num w:numId="6" w16cid:durableId="1422290351">
    <w:abstractNumId w:val="7"/>
  </w:num>
  <w:num w:numId="7" w16cid:durableId="590701901">
    <w:abstractNumId w:val="3"/>
  </w:num>
  <w:num w:numId="8" w16cid:durableId="1628394805">
    <w:abstractNumId w:val="5"/>
  </w:num>
  <w:num w:numId="9" w16cid:durableId="1080756156">
    <w:abstractNumId w:val="8"/>
  </w:num>
  <w:num w:numId="10" w16cid:durableId="250705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433"/>
    <w:rsid w:val="000149E7"/>
    <w:rsid w:val="000334EA"/>
    <w:rsid w:val="00046DDC"/>
    <w:rsid w:val="00061433"/>
    <w:rsid w:val="00077B8F"/>
    <w:rsid w:val="000B1E8A"/>
    <w:rsid w:val="000C316E"/>
    <w:rsid w:val="001D42EB"/>
    <w:rsid w:val="002014CB"/>
    <w:rsid w:val="00240B5D"/>
    <w:rsid w:val="002D4435"/>
    <w:rsid w:val="002D55FC"/>
    <w:rsid w:val="00316152"/>
    <w:rsid w:val="003560E2"/>
    <w:rsid w:val="00361061"/>
    <w:rsid w:val="003D5680"/>
    <w:rsid w:val="00400339"/>
    <w:rsid w:val="004342C1"/>
    <w:rsid w:val="00445F55"/>
    <w:rsid w:val="004946F1"/>
    <w:rsid w:val="004A4AE6"/>
    <w:rsid w:val="004C59CD"/>
    <w:rsid w:val="004D0695"/>
    <w:rsid w:val="005100C7"/>
    <w:rsid w:val="0054255B"/>
    <w:rsid w:val="0054485B"/>
    <w:rsid w:val="00661B3A"/>
    <w:rsid w:val="0067635C"/>
    <w:rsid w:val="006D0480"/>
    <w:rsid w:val="006D366D"/>
    <w:rsid w:val="00716642"/>
    <w:rsid w:val="007416F3"/>
    <w:rsid w:val="007564EB"/>
    <w:rsid w:val="0077135A"/>
    <w:rsid w:val="007956B7"/>
    <w:rsid w:val="007B5A22"/>
    <w:rsid w:val="00843B40"/>
    <w:rsid w:val="00870688"/>
    <w:rsid w:val="008C20AB"/>
    <w:rsid w:val="009A5D9A"/>
    <w:rsid w:val="009B1151"/>
    <w:rsid w:val="009D7C4B"/>
    <w:rsid w:val="009F6BB0"/>
    <w:rsid w:val="00A94456"/>
    <w:rsid w:val="00A950F8"/>
    <w:rsid w:val="00B16D66"/>
    <w:rsid w:val="00B76DFC"/>
    <w:rsid w:val="00B81308"/>
    <w:rsid w:val="00BF48D1"/>
    <w:rsid w:val="00C22688"/>
    <w:rsid w:val="00C6235E"/>
    <w:rsid w:val="00CA401B"/>
    <w:rsid w:val="00CB488C"/>
    <w:rsid w:val="00CC42E4"/>
    <w:rsid w:val="00D253A0"/>
    <w:rsid w:val="00D65B55"/>
    <w:rsid w:val="00D931F9"/>
    <w:rsid w:val="00E00118"/>
    <w:rsid w:val="00EE25D5"/>
    <w:rsid w:val="00F73C3B"/>
    <w:rsid w:val="00FE0194"/>
    <w:rsid w:val="00FE7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E96CF11"/>
  <w15:docId w15:val="{5FB8E012-CDD4-4FE6-B644-4F3C6BF7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1433"/>
  </w:style>
  <w:style w:type="paragraph" w:styleId="Titolo5">
    <w:name w:val="heading 5"/>
    <w:basedOn w:val="Normale"/>
    <w:next w:val="Normale"/>
    <w:qFormat/>
    <w:rsid w:val="00061433"/>
    <w:pPr>
      <w:keepNext/>
      <w:ind w:right="-1134"/>
      <w:outlineLvl w:val="4"/>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433"/>
    <w:pPr>
      <w:jc w:val="both"/>
    </w:pPr>
    <w:rPr>
      <w:sz w:val="24"/>
    </w:rPr>
  </w:style>
  <w:style w:type="paragraph" w:styleId="Pidipagina">
    <w:name w:val="footer"/>
    <w:basedOn w:val="Normale"/>
    <w:rsid w:val="00061433"/>
    <w:pPr>
      <w:tabs>
        <w:tab w:val="center" w:pos="4819"/>
        <w:tab w:val="right" w:pos="9638"/>
      </w:tabs>
    </w:pPr>
  </w:style>
  <w:style w:type="character" w:styleId="Numeropagina">
    <w:name w:val="page number"/>
    <w:basedOn w:val="Carpredefinitoparagrafo"/>
    <w:rsid w:val="00061433"/>
  </w:style>
  <w:style w:type="paragraph" w:styleId="Paragrafoelenco">
    <w:name w:val="List Paragraph"/>
    <w:basedOn w:val="Normale"/>
    <w:uiPriority w:val="34"/>
    <w:qFormat/>
    <w:rsid w:val="00CC42E4"/>
    <w:pPr>
      <w:spacing w:after="200" w:line="276"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uiPriority w:val="99"/>
    <w:unhideWhenUsed/>
    <w:rsid w:val="009A5D9A"/>
    <w:rPr>
      <w:rFonts w:ascii="Calibri" w:hAnsi="Calibri"/>
      <w:sz w:val="24"/>
      <w:szCs w:val="21"/>
    </w:rPr>
  </w:style>
  <w:style w:type="character" w:customStyle="1" w:styleId="TestonormaleCarattere">
    <w:name w:val="Testo normale Carattere"/>
    <w:basedOn w:val="Carpredefinitoparagrafo"/>
    <w:link w:val="Testonormale"/>
    <w:uiPriority w:val="99"/>
    <w:rsid w:val="009A5D9A"/>
    <w:rPr>
      <w:rFonts w:ascii="Calibri" w:hAnsi="Calibri"/>
      <w:sz w:val="24"/>
      <w:szCs w:val="21"/>
    </w:rPr>
  </w:style>
  <w:style w:type="table" w:styleId="Grigliatabella">
    <w:name w:val="Table Grid"/>
    <w:basedOn w:val="Tabellanormale"/>
    <w:rsid w:val="00A9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946">
      <w:bodyDiv w:val="1"/>
      <w:marLeft w:val="0"/>
      <w:marRight w:val="0"/>
      <w:marTop w:val="0"/>
      <w:marBottom w:val="0"/>
      <w:divBdr>
        <w:top w:val="none" w:sz="0" w:space="0" w:color="auto"/>
        <w:left w:val="none" w:sz="0" w:space="0" w:color="auto"/>
        <w:bottom w:val="none" w:sz="0" w:space="0" w:color="auto"/>
        <w:right w:val="none" w:sz="0" w:space="0" w:color="auto"/>
      </w:divBdr>
    </w:div>
    <w:div w:id="112019711">
      <w:bodyDiv w:val="1"/>
      <w:marLeft w:val="0"/>
      <w:marRight w:val="0"/>
      <w:marTop w:val="0"/>
      <w:marBottom w:val="0"/>
      <w:divBdr>
        <w:top w:val="none" w:sz="0" w:space="0" w:color="auto"/>
        <w:left w:val="none" w:sz="0" w:space="0" w:color="auto"/>
        <w:bottom w:val="none" w:sz="0" w:space="0" w:color="auto"/>
        <w:right w:val="none" w:sz="0" w:space="0" w:color="auto"/>
      </w:divBdr>
    </w:div>
    <w:div w:id="17242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2410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Schettino Oreste (2i Rete Gas SpA)</cp:lastModifiedBy>
  <cp:revision>2</cp:revision>
  <dcterms:created xsi:type="dcterms:W3CDTF">2023-08-15T16:38:00Z</dcterms:created>
  <dcterms:modified xsi:type="dcterms:W3CDTF">2023-08-15T16:38:00Z</dcterms:modified>
</cp:coreProperties>
</file>